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45" w:rsidRPr="00AE7C12" w:rsidRDefault="008F4B45" w:rsidP="008F4B45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AE7C12">
        <w:rPr>
          <w:rFonts w:cs="Times New Roman"/>
          <w:b/>
          <w:sz w:val="32"/>
          <w:szCs w:val="32"/>
          <w:u w:val="single"/>
        </w:rPr>
        <w:t>Учебники воинского искусства</w:t>
      </w:r>
    </w:p>
    <w:p w:rsidR="008F4B45" w:rsidRPr="005E368C" w:rsidRDefault="008F4B45" w:rsidP="008F4B45">
      <w:pPr>
        <w:spacing w:before="120"/>
        <w:ind w:firstLine="709"/>
        <w:jc w:val="both"/>
        <w:rPr>
          <w:rFonts w:cs="Times New Roman"/>
        </w:rPr>
      </w:pPr>
    </w:p>
    <w:p w:rsidR="008F4B45" w:rsidRPr="005E368C" w:rsidRDefault="008F4B45" w:rsidP="008F4B4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Артиллерийские записки для употребления в артиллерийских дивизионных школах.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1834</w:t>
      </w:r>
    </w:p>
    <w:p w:rsidR="008F4B45" w:rsidRPr="005E368C" w:rsidRDefault="008F4B45" w:rsidP="008F4B4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Вельяшев-Волынцев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И. Артиллерийские предложения для обучения благородного юношества артиллерийского и инженерного Шляхетного кадетского корпуса.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1777</w:t>
      </w:r>
    </w:p>
    <w:p w:rsidR="008F4B45" w:rsidRPr="005E368C" w:rsidRDefault="008F4B45" w:rsidP="008F4B4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Драгомиров М. Учебник тактики.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1879</w:t>
      </w:r>
    </w:p>
    <w:p w:rsidR="008F4B45" w:rsidRPr="005E368C" w:rsidRDefault="008F4B45" w:rsidP="008F4B4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Ильин. Практическая морская артиллерия.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1841</w:t>
      </w:r>
    </w:p>
    <w:p w:rsidR="008F4B45" w:rsidRPr="005E368C" w:rsidRDefault="008F4B45" w:rsidP="008F4B4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Иохер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А. Осадная война и минное искусство. Курс военных </w:t>
      </w:r>
      <w:r w:rsidR="00C94F41" w:rsidRPr="005E368C">
        <w:rPr>
          <w:rFonts w:ascii="Times New Roman" w:hAnsi="Times New Roman" w:cs="Times New Roman"/>
          <w:sz w:val="24"/>
          <w:szCs w:val="24"/>
        </w:rPr>
        <w:t>училищ</w:t>
      </w:r>
      <w:r w:rsidRPr="005E368C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1888</w:t>
      </w:r>
    </w:p>
    <w:p w:rsidR="008F4B45" w:rsidRPr="005E368C" w:rsidRDefault="008F4B45" w:rsidP="008F4B4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Курс мифологии для руководства в учебных заведениях </w:t>
      </w:r>
      <w:r w:rsidR="00C94F41" w:rsidRPr="005E368C">
        <w:rPr>
          <w:rFonts w:ascii="Times New Roman" w:hAnsi="Times New Roman" w:cs="Times New Roman"/>
          <w:sz w:val="24"/>
          <w:szCs w:val="24"/>
        </w:rPr>
        <w:t>обоего</w:t>
      </w:r>
      <w:r w:rsidRPr="005E368C">
        <w:rPr>
          <w:rFonts w:ascii="Times New Roman" w:hAnsi="Times New Roman" w:cs="Times New Roman"/>
          <w:sz w:val="24"/>
          <w:szCs w:val="24"/>
        </w:rPr>
        <w:t xml:space="preserve"> пола.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1845</w:t>
      </w:r>
    </w:p>
    <w:p w:rsidR="008F4B45" w:rsidRPr="005E368C" w:rsidRDefault="008F4B45" w:rsidP="008F4B4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Мордовцев Д.Л. О русских школьных книгах XVII в. М., 1862</w:t>
      </w:r>
    </w:p>
    <w:p w:rsidR="008F4B45" w:rsidRPr="005E368C" w:rsidRDefault="008F4B45" w:rsidP="008F4B4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Наставление для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обучения саперных батальонов по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искусственной части. СПб., 1831   629 </w:t>
      </w:r>
      <w:proofErr w:type="spellStart"/>
      <w:proofErr w:type="gramStart"/>
      <w:r w:rsidRPr="005E368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8F4B45" w:rsidRPr="005E368C" w:rsidRDefault="00C94F41" w:rsidP="008F4B4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Наставление</w:t>
      </w:r>
      <w:r w:rsidR="008F4B45" w:rsidRPr="005E368C">
        <w:rPr>
          <w:rFonts w:ascii="Times New Roman" w:hAnsi="Times New Roman" w:cs="Times New Roman"/>
          <w:sz w:val="24"/>
          <w:szCs w:val="24"/>
        </w:rPr>
        <w:t xml:space="preserve"> для полевой службы. СПб</w:t>
      </w:r>
      <w:proofErr w:type="gramStart"/>
      <w:r w:rsidR="008F4B45"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8F4B45" w:rsidRPr="005E368C">
        <w:rPr>
          <w:rFonts w:ascii="Times New Roman" w:hAnsi="Times New Roman" w:cs="Times New Roman"/>
          <w:sz w:val="24"/>
          <w:szCs w:val="24"/>
        </w:rPr>
        <w:t>1833</w:t>
      </w:r>
    </w:p>
    <w:p w:rsidR="008F4B45" w:rsidRPr="005E368C" w:rsidRDefault="008F4B45" w:rsidP="008F4B4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Подчертков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п-полковник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, Яковлев, поручик. Саперное дело для пехоты и кавалерии.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1897</w:t>
      </w:r>
    </w:p>
    <w:p w:rsidR="008F4B45" w:rsidRPr="005E368C" w:rsidRDefault="008F4B45" w:rsidP="008F4B4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Резвый О. </w:t>
      </w:r>
      <w:r w:rsidR="00C94F41" w:rsidRPr="005E368C">
        <w:rPr>
          <w:rFonts w:ascii="Times New Roman" w:hAnsi="Times New Roman" w:cs="Times New Roman"/>
          <w:sz w:val="24"/>
          <w:szCs w:val="24"/>
        </w:rPr>
        <w:t>Артиллерийские</w:t>
      </w:r>
      <w:r w:rsidRPr="005E368C">
        <w:rPr>
          <w:rFonts w:ascii="Times New Roman" w:hAnsi="Times New Roman" w:cs="Times New Roman"/>
          <w:sz w:val="24"/>
          <w:szCs w:val="24"/>
        </w:rPr>
        <w:t xml:space="preserve"> записки (Составленные для преподавания Его Императорскому Высочеству ВК Константину Николаевичу).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1844</w:t>
      </w:r>
    </w:p>
    <w:p w:rsidR="008F4B45" w:rsidRPr="005E368C" w:rsidRDefault="008F4B45" w:rsidP="008F4B4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Силич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М. Руководство к преподаванию артиллерии в Императорской Военной Академии.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1843</w:t>
      </w:r>
    </w:p>
    <w:p w:rsidR="008F4B45" w:rsidRPr="005E368C" w:rsidRDefault="008F4B45" w:rsidP="008F4B4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4B45"/>
    <w:rsid w:val="00472219"/>
    <w:rsid w:val="0057040C"/>
    <w:rsid w:val="00691071"/>
    <w:rsid w:val="006F72BC"/>
    <w:rsid w:val="007B60A8"/>
    <w:rsid w:val="008F4B45"/>
    <w:rsid w:val="00971B00"/>
    <w:rsid w:val="00AA6EBD"/>
    <w:rsid w:val="00AC6ED3"/>
    <w:rsid w:val="00C9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45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8F4B45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8F4B45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>Krokoz™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2013-02-03T11:19:00Z</dcterms:created>
  <dcterms:modified xsi:type="dcterms:W3CDTF">2013-02-12T03:52:00Z</dcterms:modified>
</cp:coreProperties>
</file>